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2F1883C2" w14:textId="77777777" w:rsidTr="00604FEE">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62A0A77C" w14:textId="77777777" w:rsidTr="00604FEE">
        <w:trPr>
          <w:trHeight w:val="260"/>
        </w:trPr>
        <w:tc>
          <w:tcPr>
            <w:tcW w:w="1740" w:type="dxa"/>
            <w:shd w:val="clear" w:color="auto" w:fill="D5DCE4" w:themeFill="text2" w:themeFillTint="33"/>
            <w:noWrap/>
            <w:hideMark/>
          </w:tcPr>
          <w:p w14:paraId="5A837FCB" w14:textId="255640F7" w:rsidR="0099147E" w:rsidRPr="0099147E" w:rsidRDefault="00E24ED9" w:rsidP="0099147E">
            <w:pPr>
              <w:rPr>
                <w:rFonts w:ascii="Arial Narrow" w:eastAsia="Times New Roman" w:hAnsi="Arial Narrow" w:cs="Times New Roman"/>
                <w:color w:val="000000"/>
                <w:sz w:val="20"/>
                <w:szCs w:val="20"/>
              </w:rPr>
            </w:pPr>
            <w:r w:rsidRPr="00E24ED9">
              <w:rPr>
                <w:rFonts w:ascii="Arial Narrow" w:eastAsia="Times New Roman" w:hAnsi="Arial Narrow" w:cs="Times New Roman"/>
                <w:color w:val="000000"/>
                <w:sz w:val="20"/>
                <w:szCs w:val="20"/>
              </w:rPr>
              <w:t xml:space="preserve">52.204-2 </w:t>
            </w:r>
            <w:r w:rsidR="0099147E" w:rsidRPr="0099147E">
              <w:rPr>
                <w:rFonts w:ascii="Arial Narrow" w:eastAsia="Times New Roman" w:hAnsi="Arial Narrow" w:cs="Times New Roman"/>
                <w:color w:val="000000"/>
                <w:sz w:val="20"/>
                <w:szCs w:val="20"/>
              </w:rPr>
              <w:t xml:space="preserve"> </w:t>
            </w:r>
          </w:p>
        </w:tc>
        <w:tc>
          <w:tcPr>
            <w:tcW w:w="3013" w:type="dxa"/>
            <w:shd w:val="clear" w:color="auto" w:fill="D5DCE4" w:themeFill="text2" w:themeFillTint="33"/>
            <w:hideMark/>
          </w:tcPr>
          <w:p w14:paraId="01CA722E" w14:textId="1EFD676F" w:rsidR="0099147E" w:rsidRPr="0099147E" w:rsidRDefault="00E24ED9"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Security Requirements</w:t>
            </w:r>
          </w:p>
        </w:tc>
        <w:tc>
          <w:tcPr>
            <w:tcW w:w="960" w:type="dxa"/>
            <w:noWrap/>
            <w:hideMark/>
          </w:tcPr>
          <w:p w14:paraId="4E8B039C" w14:textId="16393EE6" w:rsidR="0099147E" w:rsidRPr="0099147E" w:rsidRDefault="00E24ED9"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Mar-21</w:t>
            </w:r>
          </w:p>
        </w:tc>
        <w:tc>
          <w:tcPr>
            <w:tcW w:w="3637" w:type="dxa"/>
            <w:hideMark/>
          </w:tcPr>
          <w:p w14:paraId="46165AA8" w14:textId="2ACD10F1" w:rsidR="0099147E" w:rsidRPr="0099147E" w:rsidRDefault="00E24ED9" w:rsidP="0099147E">
            <w:pPr>
              <w:rPr>
                <w:rFonts w:ascii="Arial Narrow" w:eastAsia="Times New Roman" w:hAnsi="Arial Narrow" w:cs="Times New Roman"/>
                <w:color w:val="000000"/>
                <w:sz w:val="20"/>
                <w:szCs w:val="20"/>
              </w:rPr>
            </w:pPr>
            <w:r w:rsidRPr="00E24ED9">
              <w:rPr>
                <w:rFonts w:ascii="Arial Narrow" w:eastAsia="Times New Roman" w:hAnsi="Arial Narrow" w:cs="Times New Roman"/>
                <w:color w:val="000000"/>
                <w:sz w:val="20"/>
                <w:szCs w:val="20"/>
              </w:rPr>
              <w:t>Applies only if this contract involves access to classified information. The reference in paragraph (c) to the Changes clause shall be deemed to refer to the Changes clause of this contract.</w:t>
            </w:r>
          </w:p>
        </w:tc>
      </w:tr>
      <w:tr w:rsidR="0099147E" w:rsidRPr="0099147E" w14:paraId="5DD03D28" w14:textId="77777777" w:rsidTr="00E24ED9">
        <w:trPr>
          <w:trHeight w:val="260"/>
        </w:trPr>
        <w:tc>
          <w:tcPr>
            <w:tcW w:w="1740" w:type="dxa"/>
            <w:shd w:val="clear" w:color="auto" w:fill="D5DCE4" w:themeFill="text2" w:themeFillTint="33"/>
            <w:noWrap/>
          </w:tcPr>
          <w:p w14:paraId="484632B0" w14:textId="62C04A76" w:rsidR="0099147E" w:rsidRPr="0099147E" w:rsidRDefault="00E24ED9" w:rsidP="0099147E">
            <w:pPr>
              <w:rPr>
                <w:rFonts w:ascii="Arial Narrow" w:eastAsia="Times New Roman" w:hAnsi="Arial Narrow" w:cs="Times New Roman"/>
                <w:color w:val="000000"/>
                <w:sz w:val="20"/>
                <w:szCs w:val="20"/>
              </w:rPr>
            </w:pPr>
            <w:r w:rsidRPr="00E24ED9">
              <w:rPr>
                <w:rFonts w:ascii="Arial Narrow" w:eastAsia="Times New Roman" w:hAnsi="Arial Narrow" w:cs="Times New Roman"/>
                <w:color w:val="000000"/>
                <w:sz w:val="20"/>
                <w:szCs w:val="20"/>
              </w:rPr>
              <w:t>52.215-12</w:t>
            </w:r>
            <w:r>
              <w:rPr>
                <w:rFonts w:ascii="Arial Narrow" w:eastAsia="Times New Roman" w:hAnsi="Arial Narrow" w:cs="Times New Roman"/>
                <w:color w:val="000000"/>
                <w:sz w:val="20"/>
                <w:szCs w:val="20"/>
              </w:rPr>
              <w:t xml:space="preserve"> </w:t>
            </w:r>
            <w:r w:rsidRPr="00E24ED9">
              <w:rPr>
                <w:rFonts w:ascii="Arial Narrow" w:eastAsia="Times New Roman" w:hAnsi="Arial Narrow" w:cs="Times New Roman"/>
                <w:color w:val="000000"/>
                <w:sz w:val="20"/>
                <w:szCs w:val="20"/>
              </w:rPr>
              <w:t>(DEVIATION 2022-O0001)</w:t>
            </w:r>
          </w:p>
        </w:tc>
        <w:tc>
          <w:tcPr>
            <w:tcW w:w="3013" w:type="dxa"/>
            <w:shd w:val="clear" w:color="auto" w:fill="D5DCE4" w:themeFill="text2" w:themeFillTint="33"/>
          </w:tcPr>
          <w:p w14:paraId="48136054" w14:textId="09FC418D" w:rsidR="0099147E" w:rsidRPr="0099147E" w:rsidRDefault="00E24ED9" w:rsidP="0099147E">
            <w:pPr>
              <w:rPr>
                <w:rFonts w:ascii="Arial Narrow" w:eastAsia="Times New Roman" w:hAnsi="Arial Narrow" w:cs="Times New Roman"/>
                <w:color w:val="000000"/>
                <w:sz w:val="20"/>
                <w:szCs w:val="20"/>
              </w:rPr>
            </w:pPr>
            <w:r w:rsidRPr="00E24ED9">
              <w:rPr>
                <w:rFonts w:ascii="Arial Narrow" w:eastAsia="Times New Roman" w:hAnsi="Arial Narrow" w:cs="Times New Roman"/>
                <w:color w:val="000000"/>
                <w:sz w:val="20"/>
                <w:szCs w:val="20"/>
              </w:rPr>
              <w:t>Subcontractor Certified Cost or Pricing Data</w:t>
            </w:r>
          </w:p>
        </w:tc>
        <w:tc>
          <w:tcPr>
            <w:tcW w:w="960" w:type="dxa"/>
            <w:noWrap/>
          </w:tcPr>
          <w:p w14:paraId="2A6360EA" w14:textId="3DA75A93" w:rsidR="0099147E" w:rsidRPr="0099147E" w:rsidRDefault="00E24ED9"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Oct-21</w:t>
            </w:r>
          </w:p>
        </w:tc>
        <w:tc>
          <w:tcPr>
            <w:tcW w:w="3637" w:type="dxa"/>
          </w:tcPr>
          <w:p w14:paraId="4189C826" w14:textId="12BE438E" w:rsidR="0099147E" w:rsidRPr="0099147E" w:rsidRDefault="0099147E" w:rsidP="0099147E">
            <w:pPr>
              <w:rPr>
                <w:rFonts w:ascii="Arial Narrow" w:eastAsia="Times New Roman" w:hAnsi="Arial Narrow" w:cs="Times New Roman"/>
                <w:color w:val="000000"/>
                <w:sz w:val="20"/>
                <w:szCs w:val="20"/>
              </w:rPr>
            </w:pPr>
          </w:p>
        </w:tc>
      </w:tr>
      <w:tr w:rsidR="0099147E" w:rsidRPr="0099147E" w14:paraId="06EA21E1" w14:textId="77777777" w:rsidTr="00E24ED9">
        <w:trPr>
          <w:trHeight w:val="260"/>
        </w:trPr>
        <w:tc>
          <w:tcPr>
            <w:tcW w:w="1740" w:type="dxa"/>
            <w:shd w:val="clear" w:color="auto" w:fill="D5DCE4" w:themeFill="text2" w:themeFillTint="33"/>
            <w:noWrap/>
          </w:tcPr>
          <w:p w14:paraId="18C72231" w14:textId="37EC8CB2" w:rsidR="0099147E" w:rsidRPr="0099147E" w:rsidRDefault="00E24ED9" w:rsidP="0099147E">
            <w:pPr>
              <w:rPr>
                <w:rFonts w:ascii="Arial Narrow" w:eastAsia="Times New Roman" w:hAnsi="Arial Narrow" w:cs="Times New Roman"/>
                <w:color w:val="000000"/>
                <w:sz w:val="20"/>
                <w:szCs w:val="20"/>
              </w:rPr>
            </w:pPr>
            <w:r w:rsidRPr="00E24ED9">
              <w:rPr>
                <w:rFonts w:ascii="Arial Narrow" w:eastAsia="Times New Roman" w:hAnsi="Arial Narrow" w:cs="Times New Roman"/>
                <w:color w:val="000000"/>
                <w:sz w:val="20"/>
                <w:szCs w:val="20"/>
              </w:rPr>
              <w:t>52.215-21 ALT II</w:t>
            </w:r>
          </w:p>
        </w:tc>
        <w:tc>
          <w:tcPr>
            <w:tcW w:w="3013" w:type="dxa"/>
            <w:shd w:val="clear" w:color="auto" w:fill="D5DCE4" w:themeFill="text2" w:themeFillTint="33"/>
          </w:tcPr>
          <w:p w14:paraId="2A77728A" w14:textId="72DFABAB" w:rsidR="0099147E" w:rsidRPr="0099147E" w:rsidRDefault="00E24ED9" w:rsidP="0099147E">
            <w:pPr>
              <w:rPr>
                <w:rFonts w:ascii="Arial Narrow" w:eastAsia="Times New Roman" w:hAnsi="Arial Narrow" w:cs="Times New Roman"/>
                <w:color w:val="000000"/>
                <w:sz w:val="20"/>
                <w:szCs w:val="20"/>
              </w:rPr>
            </w:pPr>
            <w:r w:rsidRPr="00E24ED9">
              <w:rPr>
                <w:rFonts w:ascii="Arial Narrow" w:eastAsia="Times New Roman" w:hAnsi="Arial Narrow" w:cs="Times New Roman"/>
                <w:color w:val="000000"/>
                <w:sz w:val="20"/>
                <w:szCs w:val="20"/>
              </w:rPr>
              <w:t>Alternate II - Requirements for Cost or Pricing Data or Information Other Than Cost or Pricing Data-Modifications.</w:t>
            </w:r>
          </w:p>
        </w:tc>
        <w:tc>
          <w:tcPr>
            <w:tcW w:w="960" w:type="dxa"/>
            <w:noWrap/>
          </w:tcPr>
          <w:p w14:paraId="4371EF93" w14:textId="2AB1DB74" w:rsidR="0099147E" w:rsidRPr="0099147E" w:rsidRDefault="00E24ED9"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Oct-17</w:t>
            </w:r>
          </w:p>
        </w:tc>
        <w:tc>
          <w:tcPr>
            <w:tcW w:w="3637" w:type="dxa"/>
          </w:tcPr>
          <w:p w14:paraId="0500B345" w14:textId="23A8BB2B" w:rsidR="0099147E" w:rsidRPr="0099147E" w:rsidRDefault="0099147E" w:rsidP="0099147E">
            <w:pPr>
              <w:rPr>
                <w:rFonts w:ascii="Arial Narrow" w:eastAsia="Times New Roman" w:hAnsi="Arial Narrow" w:cs="Times New Roman"/>
                <w:color w:val="000000"/>
                <w:sz w:val="20"/>
                <w:szCs w:val="20"/>
              </w:rPr>
            </w:pPr>
          </w:p>
        </w:tc>
      </w:tr>
      <w:tr w:rsidR="0099147E" w:rsidRPr="0099147E" w14:paraId="077F404C" w14:textId="77777777" w:rsidTr="00E24ED9">
        <w:trPr>
          <w:trHeight w:val="260"/>
        </w:trPr>
        <w:tc>
          <w:tcPr>
            <w:tcW w:w="1740" w:type="dxa"/>
            <w:shd w:val="clear" w:color="auto" w:fill="D5DCE4" w:themeFill="text2" w:themeFillTint="33"/>
            <w:noWrap/>
          </w:tcPr>
          <w:p w14:paraId="5F2276F9" w14:textId="7761BAF8" w:rsidR="0099147E" w:rsidRPr="0099147E" w:rsidRDefault="000E1EBF" w:rsidP="0099147E">
            <w:pPr>
              <w:rPr>
                <w:rFonts w:ascii="Arial Narrow" w:eastAsia="Times New Roman" w:hAnsi="Arial Narrow" w:cs="Times New Roman"/>
                <w:color w:val="000000"/>
                <w:sz w:val="20"/>
                <w:szCs w:val="20"/>
              </w:rPr>
            </w:pPr>
            <w:r w:rsidRPr="000E1EBF">
              <w:rPr>
                <w:rFonts w:ascii="Arial Narrow" w:eastAsia="Times New Roman" w:hAnsi="Arial Narrow" w:cs="Times New Roman"/>
                <w:color w:val="000000"/>
                <w:sz w:val="20"/>
                <w:szCs w:val="20"/>
              </w:rPr>
              <w:lastRenderedPageBreak/>
              <w:t>52.225-13</w:t>
            </w:r>
          </w:p>
        </w:tc>
        <w:tc>
          <w:tcPr>
            <w:tcW w:w="3013" w:type="dxa"/>
            <w:shd w:val="clear" w:color="auto" w:fill="D5DCE4" w:themeFill="text2" w:themeFillTint="33"/>
          </w:tcPr>
          <w:p w14:paraId="483B1E2D" w14:textId="509169DB" w:rsidR="0099147E" w:rsidRPr="0099147E" w:rsidRDefault="000E1EBF" w:rsidP="0099147E">
            <w:pPr>
              <w:rPr>
                <w:rFonts w:ascii="Arial Narrow" w:eastAsia="Times New Roman" w:hAnsi="Arial Narrow" w:cs="Times New Roman"/>
                <w:color w:val="000000"/>
                <w:sz w:val="20"/>
                <w:szCs w:val="20"/>
              </w:rPr>
            </w:pPr>
            <w:r w:rsidRPr="000E1EBF">
              <w:rPr>
                <w:rFonts w:ascii="Arial Narrow" w:eastAsia="Times New Roman" w:hAnsi="Arial Narrow" w:cs="Times New Roman"/>
                <w:color w:val="000000"/>
                <w:sz w:val="20"/>
                <w:szCs w:val="20"/>
              </w:rPr>
              <w:t>Restrictions on Certain Foreign Purchases</w:t>
            </w:r>
          </w:p>
        </w:tc>
        <w:tc>
          <w:tcPr>
            <w:tcW w:w="960" w:type="dxa"/>
            <w:noWrap/>
          </w:tcPr>
          <w:p w14:paraId="1F017785" w14:textId="1041225E" w:rsidR="0099147E" w:rsidRPr="0099147E" w:rsidRDefault="000E1EB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Feb-21</w:t>
            </w:r>
          </w:p>
        </w:tc>
        <w:tc>
          <w:tcPr>
            <w:tcW w:w="3637" w:type="dxa"/>
          </w:tcPr>
          <w:p w14:paraId="1652F49F" w14:textId="1B5A137F" w:rsidR="0099147E" w:rsidRPr="0099147E" w:rsidRDefault="000E1EBF" w:rsidP="0099147E">
            <w:pPr>
              <w:rPr>
                <w:rFonts w:ascii="Arial Narrow" w:eastAsia="Times New Roman" w:hAnsi="Arial Narrow" w:cs="Times New Roman"/>
                <w:color w:val="000000"/>
                <w:sz w:val="20"/>
                <w:szCs w:val="20"/>
              </w:rPr>
            </w:pPr>
            <w:r w:rsidRPr="000E1EBF">
              <w:rPr>
                <w:rFonts w:ascii="Arial Narrow" w:eastAsia="Times New Roman" w:hAnsi="Arial Narrow" w:cs="Times New Roman"/>
                <w:color w:val="000000"/>
                <w:sz w:val="20"/>
                <w:szCs w:val="20"/>
              </w:rPr>
              <w:t>Communication required under this clause</w:t>
            </w:r>
            <w:r>
              <w:rPr>
                <w:rFonts w:ascii="Arial Narrow" w:eastAsia="Times New Roman" w:hAnsi="Arial Narrow" w:cs="Times New Roman"/>
                <w:color w:val="000000"/>
                <w:sz w:val="20"/>
                <w:szCs w:val="20"/>
              </w:rPr>
              <w:t xml:space="preserve"> </w:t>
            </w:r>
            <w:r w:rsidRPr="000E1EBF">
              <w:rPr>
                <w:rFonts w:ascii="Arial Narrow" w:eastAsia="Times New Roman" w:hAnsi="Arial Narrow" w:cs="Times New Roman"/>
                <w:color w:val="000000"/>
                <w:sz w:val="20"/>
                <w:szCs w:val="20"/>
              </w:rPr>
              <w:t>from/to Seller to/from the Contracting Officer shall be through Lockheed Martin.</w:t>
            </w:r>
          </w:p>
        </w:tc>
      </w:tr>
      <w:tr w:rsidR="0099147E" w:rsidRPr="0099147E" w14:paraId="0A8D3931" w14:textId="77777777" w:rsidTr="00E24ED9">
        <w:trPr>
          <w:trHeight w:val="260"/>
        </w:trPr>
        <w:tc>
          <w:tcPr>
            <w:tcW w:w="1740" w:type="dxa"/>
            <w:shd w:val="clear" w:color="auto" w:fill="D5DCE4" w:themeFill="text2" w:themeFillTint="33"/>
            <w:noWrap/>
          </w:tcPr>
          <w:p w14:paraId="37D2507E" w14:textId="65A9F5BD" w:rsidR="0099147E" w:rsidRPr="0099147E" w:rsidRDefault="000E1EBF" w:rsidP="0099147E">
            <w:pPr>
              <w:rPr>
                <w:rFonts w:ascii="Arial Narrow" w:eastAsia="Times New Roman" w:hAnsi="Arial Narrow" w:cs="Times New Roman"/>
                <w:color w:val="000000"/>
                <w:sz w:val="20"/>
                <w:szCs w:val="20"/>
              </w:rPr>
            </w:pPr>
            <w:r w:rsidRPr="000E1EBF">
              <w:rPr>
                <w:rFonts w:ascii="Arial Narrow" w:eastAsia="Times New Roman" w:hAnsi="Arial Narrow" w:cs="Times New Roman"/>
                <w:color w:val="000000"/>
                <w:sz w:val="20"/>
                <w:szCs w:val="20"/>
              </w:rPr>
              <w:t>52.232-39</w:t>
            </w:r>
          </w:p>
        </w:tc>
        <w:tc>
          <w:tcPr>
            <w:tcW w:w="3013" w:type="dxa"/>
            <w:shd w:val="clear" w:color="auto" w:fill="D5DCE4" w:themeFill="text2" w:themeFillTint="33"/>
          </w:tcPr>
          <w:p w14:paraId="1A66C40C" w14:textId="25365B86" w:rsidR="0099147E" w:rsidRPr="0099147E" w:rsidRDefault="000E1EB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Unenforceability of Unauthorized Obligations</w:t>
            </w:r>
          </w:p>
        </w:tc>
        <w:tc>
          <w:tcPr>
            <w:tcW w:w="960" w:type="dxa"/>
            <w:noWrap/>
          </w:tcPr>
          <w:p w14:paraId="737BC4C4" w14:textId="19B3A1FD" w:rsidR="0099147E" w:rsidRPr="0099147E" w:rsidRDefault="000E1EB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Jun-13</w:t>
            </w:r>
          </w:p>
        </w:tc>
        <w:tc>
          <w:tcPr>
            <w:tcW w:w="3637" w:type="dxa"/>
          </w:tcPr>
          <w:p w14:paraId="6E388D2F" w14:textId="1AF7C9DA" w:rsidR="0099147E" w:rsidRPr="0099147E" w:rsidRDefault="0099147E" w:rsidP="0099147E">
            <w:pPr>
              <w:rPr>
                <w:rFonts w:ascii="Arial Narrow" w:eastAsia="Times New Roman" w:hAnsi="Arial Narrow" w:cs="Times New Roman"/>
                <w:color w:val="000000"/>
                <w:sz w:val="20"/>
                <w:szCs w:val="20"/>
              </w:rPr>
            </w:pPr>
          </w:p>
        </w:tc>
      </w:tr>
      <w:tr w:rsidR="0099147E" w:rsidRPr="0099147E" w14:paraId="7B0F57D1" w14:textId="77777777" w:rsidTr="00E24ED9">
        <w:trPr>
          <w:trHeight w:val="260"/>
        </w:trPr>
        <w:tc>
          <w:tcPr>
            <w:tcW w:w="1740" w:type="dxa"/>
            <w:shd w:val="clear" w:color="auto" w:fill="D5DCE4" w:themeFill="text2" w:themeFillTint="33"/>
            <w:noWrap/>
          </w:tcPr>
          <w:p w14:paraId="66D7BCAE" w14:textId="77B944E0" w:rsidR="0099147E" w:rsidRPr="0099147E" w:rsidRDefault="000E1EBF" w:rsidP="0099147E">
            <w:pPr>
              <w:rPr>
                <w:rFonts w:ascii="Arial Narrow" w:eastAsia="Times New Roman" w:hAnsi="Arial Narrow" w:cs="Times New Roman"/>
                <w:color w:val="000000"/>
                <w:sz w:val="20"/>
                <w:szCs w:val="20"/>
              </w:rPr>
            </w:pPr>
            <w:r w:rsidRPr="000E1EBF">
              <w:rPr>
                <w:rFonts w:ascii="Arial Narrow" w:eastAsia="Times New Roman" w:hAnsi="Arial Narrow" w:cs="Times New Roman"/>
                <w:color w:val="000000"/>
                <w:sz w:val="20"/>
                <w:szCs w:val="20"/>
              </w:rPr>
              <w:t>52.239-1</w:t>
            </w:r>
          </w:p>
        </w:tc>
        <w:tc>
          <w:tcPr>
            <w:tcW w:w="3013" w:type="dxa"/>
            <w:shd w:val="clear" w:color="auto" w:fill="D5DCE4" w:themeFill="text2" w:themeFillTint="33"/>
          </w:tcPr>
          <w:p w14:paraId="7D6E3BAB" w14:textId="728C7A85" w:rsidR="0099147E" w:rsidRPr="0099147E" w:rsidRDefault="000E1EB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Privacy or Security Safeguard</w:t>
            </w:r>
          </w:p>
        </w:tc>
        <w:tc>
          <w:tcPr>
            <w:tcW w:w="960" w:type="dxa"/>
            <w:noWrap/>
          </w:tcPr>
          <w:p w14:paraId="08F414DF" w14:textId="0A3510F2" w:rsidR="0099147E" w:rsidRPr="0099147E" w:rsidRDefault="000E1EB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Aug-96</w:t>
            </w:r>
          </w:p>
        </w:tc>
        <w:tc>
          <w:tcPr>
            <w:tcW w:w="3637" w:type="dxa"/>
          </w:tcPr>
          <w:p w14:paraId="16D16B55" w14:textId="3E94C5DE" w:rsidR="0099147E" w:rsidRPr="0099147E" w:rsidRDefault="0099147E" w:rsidP="0099147E">
            <w:pPr>
              <w:rPr>
                <w:rFonts w:ascii="Arial Narrow" w:eastAsia="Times New Roman" w:hAnsi="Arial Narrow" w:cs="Times New Roman"/>
                <w:color w:val="000000"/>
                <w:sz w:val="20"/>
                <w:szCs w:val="20"/>
              </w:rPr>
            </w:pPr>
          </w:p>
        </w:tc>
      </w:tr>
      <w:tr w:rsidR="0099147E" w:rsidRPr="0099147E" w14:paraId="0C1ED8A0" w14:textId="77777777" w:rsidTr="00E24ED9">
        <w:trPr>
          <w:trHeight w:val="260"/>
        </w:trPr>
        <w:tc>
          <w:tcPr>
            <w:tcW w:w="1740" w:type="dxa"/>
            <w:shd w:val="clear" w:color="auto" w:fill="D5DCE4" w:themeFill="text2" w:themeFillTint="33"/>
            <w:noWrap/>
          </w:tcPr>
          <w:p w14:paraId="16A8F91F" w14:textId="03549CDF" w:rsidR="0099147E" w:rsidRPr="0099147E" w:rsidRDefault="000E1EBF" w:rsidP="0099147E">
            <w:pPr>
              <w:rPr>
                <w:rFonts w:ascii="Arial Narrow" w:eastAsia="Times New Roman" w:hAnsi="Arial Narrow" w:cs="Times New Roman"/>
                <w:color w:val="000000"/>
                <w:sz w:val="20"/>
                <w:szCs w:val="20"/>
              </w:rPr>
            </w:pPr>
            <w:r w:rsidRPr="000E1EBF">
              <w:rPr>
                <w:rFonts w:ascii="Arial Narrow" w:eastAsia="Times New Roman" w:hAnsi="Arial Narrow" w:cs="Times New Roman"/>
                <w:color w:val="000000"/>
                <w:sz w:val="20"/>
                <w:szCs w:val="20"/>
              </w:rPr>
              <w:t>52.239-1</w:t>
            </w:r>
          </w:p>
        </w:tc>
        <w:tc>
          <w:tcPr>
            <w:tcW w:w="3013" w:type="dxa"/>
            <w:shd w:val="clear" w:color="auto" w:fill="D5DCE4" w:themeFill="text2" w:themeFillTint="33"/>
          </w:tcPr>
          <w:p w14:paraId="6B69C80A" w14:textId="0D662B2C" w:rsidR="0099147E" w:rsidRPr="0099147E" w:rsidRDefault="000E1EB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Changes-Cost Reimbursement</w:t>
            </w:r>
          </w:p>
        </w:tc>
        <w:tc>
          <w:tcPr>
            <w:tcW w:w="960" w:type="dxa"/>
            <w:noWrap/>
          </w:tcPr>
          <w:p w14:paraId="542C2729" w14:textId="1BDE4600" w:rsidR="0099147E" w:rsidRPr="0099147E" w:rsidRDefault="000E1EB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Aug-87</w:t>
            </w:r>
          </w:p>
        </w:tc>
        <w:tc>
          <w:tcPr>
            <w:tcW w:w="3637" w:type="dxa"/>
          </w:tcPr>
          <w:p w14:paraId="3CE72FBA" w14:textId="4EB3A663" w:rsidR="0099147E" w:rsidRPr="0099147E" w:rsidRDefault="0099147E" w:rsidP="0099147E">
            <w:pPr>
              <w:rPr>
                <w:rFonts w:ascii="Arial Narrow" w:eastAsia="Times New Roman" w:hAnsi="Arial Narrow" w:cs="Times New Roman"/>
                <w:color w:val="000000"/>
                <w:sz w:val="20"/>
                <w:szCs w:val="20"/>
              </w:rPr>
            </w:pPr>
          </w:p>
        </w:tc>
      </w:tr>
      <w:tr w:rsidR="0099147E" w:rsidRPr="0099147E" w14:paraId="6576E7F6" w14:textId="77777777" w:rsidTr="00E24ED9">
        <w:trPr>
          <w:trHeight w:val="260"/>
        </w:trPr>
        <w:tc>
          <w:tcPr>
            <w:tcW w:w="1740" w:type="dxa"/>
            <w:shd w:val="clear" w:color="auto" w:fill="D5DCE4" w:themeFill="text2" w:themeFillTint="33"/>
            <w:noWrap/>
          </w:tcPr>
          <w:p w14:paraId="166934BD" w14:textId="137019AF" w:rsidR="0099147E" w:rsidRPr="0099147E" w:rsidRDefault="000E1EBF" w:rsidP="0099147E">
            <w:pPr>
              <w:rPr>
                <w:rFonts w:ascii="Arial Narrow" w:eastAsia="Times New Roman" w:hAnsi="Arial Narrow" w:cs="Times New Roman"/>
                <w:color w:val="000000"/>
                <w:sz w:val="20"/>
                <w:szCs w:val="20"/>
              </w:rPr>
            </w:pPr>
            <w:r w:rsidRPr="000E1EBF">
              <w:rPr>
                <w:rFonts w:ascii="Arial Narrow" w:eastAsia="Times New Roman" w:hAnsi="Arial Narrow" w:cs="Times New Roman"/>
                <w:color w:val="000000"/>
                <w:sz w:val="20"/>
                <w:szCs w:val="20"/>
              </w:rPr>
              <w:t>52.244-6</w:t>
            </w:r>
          </w:p>
        </w:tc>
        <w:tc>
          <w:tcPr>
            <w:tcW w:w="3013" w:type="dxa"/>
            <w:shd w:val="clear" w:color="auto" w:fill="D5DCE4" w:themeFill="text2" w:themeFillTint="33"/>
          </w:tcPr>
          <w:p w14:paraId="5D18FC7E" w14:textId="4BBCB348" w:rsidR="0099147E" w:rsidRPr="0099147E" w:rsidRDefault="000E1EBF" w:rsidP="0099147E">
            <w:pPr>
              <w:rPr>
                <w:rFonts w:ascii="Arial Narrow" w:eastAsia="Times New Roman" w:hAnsi="Arial Narrow" w:cs="Times New Roman"/>
                <w:color w:val="000000"/>
                <w:sz w:val="20"/>
                <w:szCs w:val="20"/>
              </w:rPr>
            </w:pPr>
            <w:r w:rsidRPr="000E1EBF">
              <w:rPr>
                <w:rFonts w:ascii="Arial Narrow" w:eastAsia="Times New Roman" w:hAnsi="Arial Narrow" w:cs="Times New Roman"/>
                <w:color w:val="000000"/>
                <w:sz w:val="20"/>
                <w:szCs w:val="20"/>
              </w:rPr>
              <w:t>Subcontracts for Commercial Products and Commercial Service</w:t>
            </w:r>
            <w:r>
              <w:rPr>
                <w:rFonts w:ascii="Arial Narrow" w:eastAsia="Times New Roman" w:hAnsi="Arial Narrow" w:cs="Times New Roman"/>
                <w:color w:val="000000"/>
                <w:sz w:val="20"/>
                <w:szCs w:val="20"/>
              </w:rPr>
              <w:t>s</w:t>
            </w:r>
          </w:p>
        </w:tc>
        <w:tc>
          <w:tcPr>
            <w:tcW w:w="960" w:type="dxa"/>
            <w:noWrap/>
          </w:tcPr>
          <w:p w14:paraId="229B52B4" w14:textId="7102E4FD" w:rsidR="0099147E" w:rsidRPr="0099147E" w:rsidRDefault="000E1EB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Jun-23</w:t>
            </w:r>
          </w:p>
        </w:tc>
        <w:tc>
          <w:tcPr>
            <w:tcW w:w="3637" w:type="dxa"/>
          </w:tcPr>
          <w:p w14:paraId="3BC09091" w14:textId="2576A57E" w:rsidR="0099147E" w:rsidRPr="0099147E" w:rsidRDefault="0099147E" w:rsidP="0099147E">
            <w:pPr>
              <w:rPr>
                <w:rFonts w:ascii="Arial Narrow" w:eastAsia="Times New Roman" w:hAnsi="Arial Narrow" w:cs="Times New Roman"/>
                <w:color w:val="000000"/>
                <w:sz w:val="20"/>
                <w:szCs w:val="20"/>
              </w:rPr>
            </w:pPr>
          </w:p>
        </w:tc>
      </w:tr>
      <w:tr w:rsidR="0099147E" w:rsidRPr="0099147E" w14:paraId="745678E7" w14:textId="77777777" w:rsidTr="00E24ED9">
        <w:trPr>
          <w:trHeight w:val="260"/>
        </w:trPr>
        <w:tc>
          <w:tcPr>
            <w:tcW w:w="1740" w:type="dxa"/>
            <w:shd w:val="clear" w:color="auto" w:fill="D5DCE4" w:themeFill="text2" w:themeFillTint="33"/>
            <w:noWrap/>
          </w:tcPr>
          <w:p w14:paraId="1DADA7AE" w14:textId="65ECA20E" w:rsidR="0099147E" w:rsidRPr="0099147E" w:rsidRDefault="000E1EBF" w:rsidP="0099147E">
            <w:pPr>
              <w:rPr>
                <w:rFonts w:ascii="Arial Narrow" w:eastAsia="Times New Roman" w:hAnsi="Arial Narrow" w:cs="Times New Roman"/>
                <w:color w:val="000000"/>
                <w:sz w:val="20"/>
                <w:szCs w:val="20"/>
              </w:rPr>
            </w:pPr>
            <w:r w:rsidRPr="000E1EBF">
              <w:rPr>
                <w:rFonts w:ascii="Arial Narrow" w:eastAsia="Times New Roman" w:hAnsi="Arial Narrow" w:cs="Times New Roman"/>
                <w:color w:val="000000"/>
                <w:sz w:val="20"/>
                <w:szCs w:val="20"/>
              </w:rPr>
              <w:t>252.204-7018</w:t>
            </w:r>
          </w:p>
        </w:tc>
        <w:tc>
          <w:tcPr>
            <w:tcW w:w="3013" w:type="dxa"/>
            <w:shd w:val="clear" w:color="auto" w:fill="D5DCE4" w:themeFill="text2" w:themeFillTint="33"/>
          </w:tcPr>
          <w:p w14:paraId="2A06737D" w14:textId="1AEE458A" w:rsidR="0099147E" w:rsidRPr="0099147E" w:rsidRDefault="000E1EB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Prohibition on the Acquisition of Covered Defense Telecommunications</w:t>
            </w:r>
          </w:p>
        </w:tc>
        <w:tc>
          <w:tcPr>
            <w:tcW w:w="960" w:type="dxa"/>
            <w:noWrap/>
          </w:tcPr>
          <w:p w14:paraId="54893B81" w14:textId="79CFB9C0" w:rsidR="0099147E" w:rsidRPr="0099147E" w:rsidRDefault="000E1EB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Jan-23</w:t>
            </w:r>
          </w:p>
        </w:tc>
        <w:tc>
          <w:tcPr>
            <w:tcW w:w="3637" w:type="dxa"/>
          </w:tcPr>
          <w:p w14:paraId="2FBCAD70" w14:textId="401CE8EF" w:rsidR="0099147E" w:rsidRPr="0099147E" w:rsidRDefault="000E1EBF" w:rsidP="0099147E">
            <w:pPr>
              <w:rPr>
                <w:rFonts w:ascii="Arial Narrow" w:eastAsia="Times New Roman" w:hAnsi="Arial Narrow" w:cs="Times New Roman"/>
                <w:color w:val="000000"/>
                <w:sz w:val="20"/>
                <w:szCs w:val="20"/>
              </w:rPr>
            </w:pPr>
            <w:r w:rsidRPr="000E1EBF">
              <w:rPr>
                <w:rFonts w:ascii="Arial Narrow" w:eastAsia="Times New Roman" w:hAnsi="Arial Narrow" w:cs="Times New Roman"/>
                <w:color w:val="000000"/>
                <w:sz w:val="20"/>
                <w:szCs w:val="20"/>
              </w:rPr>
              <w:t>Copies if reports provided by Seller under this clause will be provided to Lockheed Martin.</w:t>
            </w:r>
          </w:p>
        </w:tc>
      </w:tr>
      <w:tr w:rsidR="0099147E" w:rsidRPr="0099147E" w14:paraId="6E369F76" w14:textId="77777777" w:rsidTr="00E24ED9">
        <w:trPr>
          <w:trHeight w:val="260"/>
        </w:trPr>
        <w:tc>
          <w:tcPr>
            <w:tcW w:w="1740" w:type="dxa"/>
            <w:shd w:val="clear" w:color="auto" w:fill="D5DCE4" w:themeFill="text2" w:themeFillTint="33"/>
            <w:noWrap/>
          </w:tcPr>
          <w:p w14:paraId="3469203E" w14:textId="2379746F" w:rsidR="0099147E" w:rsidRPr="0099147E" w:rsidRDefault="00F567C0" w:rsidP="0099147E">
            <w:pPr>
              <w:rPr>
                <w:rFonts w:ascii="Arial Narrow" w:eastAsia="Times New Roman" w:hAnsi="Arial Narrow" w:cs="Times New Roman"/>
                <w:color w:val="000000"/>
                <w:sz w:val="20"/>
                <w:szCs w:val="20"/>
              </w:rPr>
            </w:pPr>
            <w:r w:rsidRPr="00F567C0">
              <w:rPr>
                <w:rFonts w:ascii="Arial Narrow" w:eastAsia="Times New Roman" w:hAnsi="Arial Narrow" w:cs="Times New Roman"/>
                <w:color w:val="000000"/>
                <w:sz w:val="20"/>
                <w:szCs w:val="20"/>
              </w:rPr>
              <w:t>252.219-7004</w:t>
            </w:r>
          </w:p>
        </w:tc>
        <w:tc>
          <w:tcPr>
            <w:tcW w:w="3013" w:type="dxa"/>
            <w:shd w:val="clear" w:color="auto" w:fill="D5DCE4" w:themeFill="text2" w:themeFillTint="33"/>
          </w:tcPr>
          <w:p w14:paraId="4006BAC6" w14:textId="017E32FE" w:rsidR="0099147E" w:rsidRPr="0099147E" w:rsidRDefault="00F567C0"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Small Business Subcontracting Plan (Test Program)</w:t>
            </w:r>
          </w:p>
        </w:tc>
        <w:tc>
          <w:tcPr>
            <w:tcW w:w="960" w:type="dxa"/>
            <w:noWrap/>
          </w:tcPr>
          <w:p w14:paraId="5D380602" w14:textId="57CFD35B" w:rsidR="0099147E" w:rsidRPr="0099147E" w:rsidRDefault="00F567C0"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Dec-22</w:t>
            </w:r>
          </w:p>
        </w:tc>
        <w:tc>
          <w:tcPr>
            <w:tcW w:w="3637" w:type="dxa"/>
          </w:tcPr>
          <w:p w14:paraId="494B70E3" w14:textId="3BE48BBD" w:rsidR="0099147E" w:rsidRPr="0099147E" w:rsidRDefault="0099147E" w:rsidP="0099147E">
            <w:pPr>
              <w:rPr>
                <w:rFonts w:ascii="Arial Narrow" w:eastAsia="Times New Roman" w:hAnsi="Arial Narrow" w:cs="Times New Roman"/>
                <w:color w:val="000000"/>
                <w:sz w:val="20"/>
                <w:szCs w:val="20"/>
              </w:rPr>
            </w:pPr>
          </w:p>
        </w:tc>
      </w:tr>
      <w:tr w:rsidR="0099147E" w:rsidRPr="0099147E" w14:paraId="442EE4BD" w14:textId="77777777" w:rsidTr="00E24ED9">
        <w:trPr>
          <w:trHeight w:val="260"/>
        </w:trPr>
        <w:tc>
          <w:tcPr>
            <w:tcW w:w="1740" w:type="dxa"/>
            <w:shd w:val="clear" w:color="auto" w:fill="D5DCE4" w:themeFill="text2" w:themeFillTint="33"/>
            <w:noWrap/>
          </w:tcPr>
          <w:p w14:paraId="40905A64" w14:textId="30BF3FF7" w:rsidR="0099147E" w:rsidRPr="0099147E" w:rsidRDefault="00F567C0" w:rsidP="0099147E">
            <w:pPr>
              <w:rPr>
                <w:rFonts w:ascii="Arial Narrow" w:eastAsia="Times New Roman" w:hAnsi="Arial Narrow" w:cs="Times New Roman"/>
                <w:color w:val="000000"/>
                <w:sz w:val="20"/>
                <w:szCs w:val="20"/>
              </w:rPr>
            </w:pPr>
            <w:r w:rsidRPr="00F567C0">
              <w:rPr>
                <w:rFonts w:ascii="Arial Narrow" w:eastAsia="Times New Roman" w:hAnsi="Arial Narrow" w:cs="Times New Roman"/>
                <w:color w:val="000000"/>
                <w:sz w:val="20"/>
                <w:szCs w:val="20"/>
              </w:rPr>
              <w:t>252.225-7001</w:t>
            </w:r>
          </w:p>
        </w:tc>
        <w:tc>
          <w:tcPr>
            <w:tcW w:w="3013" w:type="dxa"/>
            <w:shd w:val="clear" w:color="auto" w:fill="D5DCE4" w:themeFill="text2" w:themeFillTint="33"/>
          </w:tcPr>
          <w:p w14:paraId="7CE89726" w14:textId="1716778D" w:rsidR="0099147E" w:rsidRPr="0099147E" w:rsidRDefault="00F567C0"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Buy American and Balance of Payments Program</w:t>
            </w:r>
          </w:p>
        </w:tc>
        <w:tc>
          <w:tcPr>
            <w:tcW w:w="960" w:type="dxa"/>
            <w:noWrap/>
          </w:tcPr>
          <w:p w14:paraId="01FB916F" w14:textId="63628BB3" w:rsidR="0099147E" w:rsidRPr="0099147E" w:rsidRDefault="00F567C0"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Jan-23</w:t>
            </w:r>
          </w:p>
        </w:tc>
        <w:tc>
          <w:tcPr>
            <w:tcW w:w="3637" w:type="dxa"/>
          </w:tcPr>
          <w:p w14:paraId="2B06EFEB" w14:textId="667CDC66" w:rsidR="0099147E" w:rsidRPr="0099147E" w:rsidRDefault="0099147E" w:rsidP="0099147E">
            <w:pPr>
              <w:rPr>
                <w:rFonts w:ascii="Arial Narrow" w:eastAsia="Times New Roman" w:hAnsi="Arial Narrow" w:cs="Times New Roman"/>
                <w:color w:val="000000"/>
                <w:sz w:val="20"/>
                <w:szCs w:val="20"/>
              </w:rPr>
            </w:pPr>
          </w:p>
        </w:tc>
      </w:tr>
      <w:tr w:rsidR="0099147E" w:rsidRPr="0099147E" w14:paraId="2CBEFDA0" w14:textId="77777777" w:rsidTr="00E24ED9">
        <w:trPr>
          <w:trHeight w:val="260"/>
        </w:trPr>
        <w:tc>
          <w:tcPr>
            <w:tcW w:w="1740" w:type="dxa"/>
            <w:shd w:val="clear" w:color="auto" w:fill="D5DCE4" w:themeFill="text2" w:themeFillTint="33"/>
            <w:noWrap/>
          </w:tcPr>
          <w:p w14:paraId="5609F363" w14:textId="45DAFED6" w:rsidR="0099147E" w:rsidRPr="0099147E" w:rsidRDefault="00F567C0" w:rsidP="0099147E">
            <w:pPr>
              <w:rPr>
                <w:rFonts w:ascii="Arial Narrow" w:eastAsia="Times New Roman" w:hAnsi="Arial Narrow" w:cs="Times New Roman"/>
                <w:color w:val="000000"/>
                <w:sz w:val="20"/>
                <w:szCs w:val="20"/>
              </w:rPr>
            </w:pPr>
            <w:r w:rsidRPr="00F567C0">
              <w:rPr>
                <w:rFonts w:ascii="Arial Narrow" w:eastAsia="Times New Roman" w:hAnsi="Arial Narrow" w:cs="Times New Roman"/>
                <w:color w:val="000000"/>
                <w:sz w:val="20"/>
                <w:szCs w:val="20"/>
              </w:rPr>
              <w:t>252.225-7972</w:t>
            </w:r>
          </w:p>
        </w:tc>
        <w:tc>
          <w:tcPr>
            <w:tcW w:w="3013" w:type="dxa"/>
            <w:shd w:val="clear" w:color="auto" w:fill="D5DCE4" w:themeFill="text2" w:themeFillTint="33"/>
          </w:tcPr>
          <w:p w14:paraId="56CAF6CE" w14:textId="7274C404" w:rsidR="0099147E" w:rsidRPr="0099147E" w:rsidRDefault="00F567C0" w:rsidP="0099147E">
            <w:pPr>
              <w:rPr>
                <w:rFonts w:ascii="Arial Narrow" w:eastAsia="Times New Roman" w:hAnsi="Arial Narrow" w:cs="Times New Roman"/>
                <w:color w:val="000000"/>
                <w:sz w:val="20"/>
                <w:szCs w:val="20"/>
              </w:rPr>
            </w:pPr>
            <w:r w:rsidRPr="00F567C0">
              <w:rPr>
                <w:rFonts w:ascii="Arial Narrow" w:eastAsia="Times New Roman" w:hAnsi="Arial Narrow" w:cs="Times New Roman"/>
                <w:color w:val="000000"/>
                <w:sz w:val="20"/>
                <w:szCs w:val="20"/>
              </w:rPr>
              <w:t>Prohibition on the Procurement of Foreign-Made Unmanned Aircraft Systems. (DEVIATION 2020-O0015)</w:t>
            </w:r>
          </w:p>
        </w:tc>
        <w:tc>
          <w:tcPr>
            <w:tcW w:w="960" w:type="dxa"/>
            <w:noWrap/>
          </w:tcPr>
          <w:p w14:paraId="436B0E82" w14:textId="5A161D6C" w:rsidR="0099147E" w:rsidRPr="0099147E" w:rsidRDefault="00F567C0"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May-20</w:t>
            </w:r>
          </w:p>
        </w:tc>
        <w:tc>
          <w:tcPr>
            <w:tcW w:w="3637" w:type="dxa"/>
          </w:tcPr>
          <w:p w14:paraId="7D186A9D" w14:textId="6A441036" w:rsidR="0099147E" w:rsidRPr="0099147E" w:rsidRDefault="0099147E" w:rsidP="0099147E">
            <w:pPr>
              <w:rPr>
                <w:rFonts w:ascii="Arial Narrow" w:eastAsia="Times New Roman" w:hAnsi="Arial Narrow" w:cs="Times New Roman"/>
                <w:color w:val="000000"/>
                <w:sz w:val="20"/>
                <w:szCs w:val="20"/>
              </w:rPr>
            </w:pPr>
          </w:p>
        </w:tc>
      </w:tr>
      <w:tr w:rsidR="0099147E" w:rsidRPr="0099147E" w14:paraId="038BCBFC" w14:textId="77777777" w:rsidTr="00E24ED9">
        <w:trPr>
          <w:trHeight w:val="260"/>
        </w:trPr>
        <w:tc>
          <w:tcPr>
            <w:tcW w:w="1740" w:type="dxa"/>
            <w:shd w:val="clear" w:color="auto" w:fill="D5DCE4" w:themeFill="text2" w:themeFillTint="33"/>
            <w:noWrap/>
          </w:tcPr>
          <w:p w14:paraId="3614AEE1" w14:textId="0E071AC2"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252.227-7037</w:t>
            </w:r>
          </w:p>
        </w:tc>
        <w:tc>
          <w:tcPr>
            <w:tcW w:w="3013" w:type="dxa"/>
            <w:shd w:val="clear" w:color="auto" w:fill="D5DCE4" w:themeFill="text2" w:themeFillTint="33"/>
          </w:tcPr>
          <w:p w14:paraId="5285B9B7" w14:textId="10B1CF3C"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Validation of Restrictive Markings on Technical Data</w:t>
            </w:r>
          </w:p>
        </w:tc>
        <w:tc>
          <w:tcPr>
            <w:tcW w:w="960" w:type="dxa"/>
            <w:noWrap/>
          </w:tcPr>
          <w:p w14:paraId="6F32825C" w14:textId="5315EEB4"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Jan-23</w:t>
            </w:r>
          </w:p>
        </w:tc>
        <w:tc>
          <w:tcPr>
            <w:tcW w:w="3637" w:type="dxa"/>
          </w:tcPr>
          <w:p w14:paraId="7FBFFE4D" w14:textId="749463A3" w:rsidR="0099147E" w:rsidRPr="0099147E" w:rsidRDefault="0099147E" w:rsidP="0099147E">
            <w:pPr>
              <w:rPr>
                <w:rFonts w:ascii="Arial Narrow" w:eastAsia="Times New Roman" w:hAnsi="Arial Narrow" w:cs="Times New Roman"/>
                <w:color w:val="000000"/>
                <w:sz w:val="20"/>
                <w:szCs w:val="20"/>
              </w:rPr>
            </w:pPr>
          </w:p>
        </w:tc>
      </w:tr>
      <w:tr w:rsidR="0099147E" w:rsidRPr="0099147E" w14:paraId="6E84EF45" w14:textId="77777777" w:rsidTr="00E24ED9">
        <w:trPr>
          <w:trHeight w:val="260"/>
        </w:trPr>
        <w:tc>
          <w:tcPr>
            <w:tcW w:w="1740" w:type="dxa"/>
            <w:shd w:val="clear" w:color="auto" w:fill="D5DCE4" w:themeFill="text2" w:themeFillTint="33"/>
            <w:noWrap/>
          </w:tcPr>
          <w:p w14:paraId="251D2757" w14:textId="2ABB0643"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252.243-7002</w:t>
            </w:r>
          </w:p>
        </w:tc>
        <w:tc>
          <w:tcPr>
            <w:tcW w:w="3013" w:type="dxa"/>
            <w:shd w:val="clear" w:color="auto" w:fill="D5DCE4" w:themeFill="text2" w:themeFillTint="33"/>
          </w:tcPr>
          <w:p w14:paraId="6A7AEF32" w14:textId="3C5F7FB0"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Requests for Equitable Adjustment</w:t>
            </w:r>
          </w:p>
        </w:tc>
        <w:tc>
          <w:tcPr>
            <w:tcW w:w="960" w:type="dxa"/>
            <w:noWrap/>
          </w:tcPr>
          <w:p w14:paraId="09375305" w14:textId="42F74DF8"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Dec-22</w:t>
            </w:r>
          </w:p>
        </w:tc>
        <w:tc>
          <w:tcPr>
            <w:tcW w:w="3637" w:type="dxa"/>
          </w:tcPr>
          <w:p w14:paraId="2A7891FA" w14:textId="058A5C92"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"Government" means "Lockheed</w:t>
            </w:r>
            <w:r>
              <w:rPr>
                <w:rFonts w:ascii="Arial Narrow" w:eastAsia="Times New Roman" w:hAnsi="Arial Narrow" w:cs="Times New Roman"/>
                <w:color w:val="000000"/>
                <w:sz w:val="20"/>
                <w:szCs w:val="20"/>
              </w:rPr>
              <w:t xml:space="preserve"> </w:t>
            </w:r>
            <w:r w:rsidRPr="000A21EF">
              <w:rPr>
                <w:rFonts w:ascii="Arial Narrow" w:eastAsia="Times New Roman" w:hAnsi="Arial Narrow" w:cs="Times New Roman"/>
                <w:color w:val="000000"/>
                <w:sz w:val="20"/>
                <w:szCs w:val="20"/>
              </w:rPr>
              <w:t>Martin."</w:t>
            </w:r>
          </w:p>
        </w:tc>
      </w:tr>
      <w:tr w:rsidR="0099147E" w:rsidRPr="0099147E" w14:paraId="52CDC2B8" w14:textId="77777777" w:rsidTr="00E24ED9">
        <w:trPr>
          <w:trHeight w:val="260"/>
        </w:trPr>
        <w:tc>
          <w:tcPr>
            <w:tcW w:w="1740" w:type="dxa"/>
            <w:shd w:val="clear" w:color="auto" w:fill="D5DCE4" w:themeFill="text2" w:themeFillTint="33"/>
            <w:noWrap/>
          </w:tcPr>
          <w:p w14:paraId="7CDC26E5" w14:textId="72457B2D"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252.244-7000</w:t>
            </w:r>
          </w:p>
        </w:tc>
        <w:tc>
          <w:tcPr>
            <w:tcW w:w="3013" w:type="dxa"/>
            <w:shd w:val="clear" w:color="auto" w:fill="D5DCE4" w:themeFill="text2" w:themeFillTint="33"/>
          </w:tcPr>
          <w:p w14:paraId="24CD10B6" w14:textId="508A2AC9"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Subcontracts for Commercial Products or Commercial Services</w:t>
            </w:r>
          </w:p>
        </w:tc>
        <w:tc>
          <w:tcPr>
            <w:tcW w:w="960" w:type="dxa"/>
            <w:noWrap/>
          </w:tcPr>
          <w:p w14:paraId="6A06D0C9" w14:textId="704E43C2"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Jan-23</w:t>
            </w:r>
          </w:p>
        </w:tc>
        <w:tc>
          <w:tcPr>
            <w:tcW w:w="3637" w:type="dxa"/>
          </w:tcPr>
          <w:p w14:paraId="2284917A" w14:textId="7CD95B4E" w:rsidR="0099147E" w:rsidRPr="0099147E" w:rsidRDefault="0099147E" w:rsidP="0099147E">
            <w:pPr>
              <w:rPr>
                <w:rFonts w:ascii="Arial Narrow" w:eastAsia="Times New Roman" w:hAnsi="Arial Narrow" w:cs="Times New Roman"/>
                <w:color w:val="000000"/>
                <w:sz w:val="20"/>
                <w:szCs w:val="20"/>
              </w:rPr>
            </w:pPr>
          </w:p>
        </w:tc>
      </w:tr>
      <w:tr w:rsidR="0099147E" w:rsidRPr="0099147E" w14:paraId="6E95777D" w14:textId="77777777" w:rsidTr="00E24ED9">
        <w:trPr>
          <w:trHeight w:val="260"/>
        </w:trPr>
        <w:tc>
          <w:tcPr>
            <w:tcW w:w="1740" w:type="dxa"/>
            <w:shd w:val="clear" w:color="auto" w:fill="D5DCE4" w:themeFill="text2" w:themeFillTint="33"/>
            <w:noWrap/>
          </w:tcPr>
          <w:p w14:paraId="3AB3FF09" w14:textId="78C48283"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252.246-7001</w:t>
            </w:r>
          </w:p>
        </w:tc>
        <w:tc>
          <w:tcPr>
            <w:tcW w:w="3013" w:type="dxa"/>
            <w:shd w:val="clear" w:color="auto" w:fill="D5DCE4" w:themeFill="text2" w:themeFillTint="33"/>
          </w:tcPr>
          <w:p w14:paraId="264BCF38" w14:textId="47206685"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Warranty of Data</w:t>
            </w:r>
          </w:p>
        </w:tc>
        <w:tc>
          <w:tcPr>
            <w:tcW w:w="960" w:type="dxa"/>
            <w:noWrap/>
          </w:tcPr>
          <w:p w14:paraId="45594DBE" w14:textId="36C649E3"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Mar-14</w:t>
            </w:r>
          </w:p>
        </w:tc>
        <w:tc>
          <w:tcPr>
            <w:tcW w:w="3637" w:type="dxa"/>
          </w:tcPr>
          <w:p w14:paraId="0E0846EC" w14:textId="674A726D"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"Government" means "Lockheed Martin or</w:t>
            </w:r>
            <w:r>
              <w:rPr>
                <w:rFonts w:ascii="Arial Narrow" w:eastAsia="Times New Roman" w:hAnsi="Arial Narrow" w:cs="Times New Roman"/>
                <w:color w:val="000000"/>
                <w:sz w:val="20"/>
                <w:szCs w:val="20"/>
              </w:rPr>
              <w:t xml:space="preserve"> </w:t>
            </w:r>
            <w:r w:rsidRPr="000A21EF">
              <w:rPr>
                <w:rFonts w:ascii="Arial Narrow" w:eastAsia="Times New Roman" w:hAnsi="Arial Narrow" w:cs="Times New Roman"/>
                <w:color w:val="000000"/>
                <w:sz w:val="20"/>
                <w:szCs w:val="20"/>
              </w:rPr>
              <w:t>the Government." "Contracting Officer" means "Lockheed Martin."</w:t>
            </w:r>
            <w:r>
              <w:rPr>
                <w:rFonts w:ascii="Arial Narrow" w:eastAsia="Times New Roman" w:hAnsi="Arial Narrow" w:cs="Times New Roman"/>
                <w:color w:val="000000"/>
                <w:sz w:val="20"/>
                <w:szCs w:val="20"/>
              </w:rPr>
              <w:t xml:space="preserve"> </w:t>
            </w:r>
            <w:r w:rsidRPr="000A21EF">
              <w:rPr>
                <w:rFonts w:ascii="Arial Narrow" w:eastAsia="Times New Roman" w:hAnsi="Arial Narrow" w:cs="Times New Roman"/>
                <w:color w:val="000000"/>
                <w:sz w:val="20"/>
                <w:szCs w:val="20"/>
              </w:rPr>
              <w:t>The last sentence in paragraph (b) is changed to read as follows: The</w:t>
            </w:r>
            <w:r>
              <w:rPr>
                <w:rFonts w:ascii="Arial Narrow" w:eastAsia="Times New Roman" w:hAnsi="Arial Narrow" w:cs="Times New Roman"/>
                <w:color w:val="000000"/>
                <w:sz w:val="20"/>
                <w:szCs w:val="20"/>
              </w:rPr>
              <w:t xml:space="preserve"> </w:t>
            </w:r>
            <w:r w:rsidRPr="000A21EF">
              <w:rPr>
                <w:rFonts w:ascii="Arial Narrow" w:eastAsia="Times New Roman" w:hAnsi="Arial Narrow" w:cs="Times New Roman"/>
                <w:color w:val="000000"/>
                <w:sz w:val="20"/>
                <w:szCs w:val="20"/>
              </w:rPr>
              <w:t>warranty period shall extend for three years after completion of delivery of the data to Lockheed</w:t>
            </w:r>
            <w:r>
              <w:rPr>
                <w:rFonts w:ascii="Arial Narrow" w:eastAsia="Times New Roman" w:hAnsi="Arial Narrow" w:cs="Times New Roman"/>
                <w:color w:val="000000"/>
                <w:sz w:val="20"/>
                <w:szCs w:val="20"/>
              </w:rPr>
              <w:t xml:space="preserve"> </w:t>
            </w:r>
            <w:r w:rsidRPr="000A21EF">
              <w:rPr>
                <w:rFonts w:ascii="Arial Narrow" w:eastAsia="Times New Roman" w:hAnsi="Arial Narrow" w:cs="Times New Roman"/>
                <w:color w:val="000000"/>
                <w:sz w:val="20"/>
                <w:szCs w:val="20"/>
              </w:rPr>
              <w:t>Martin, or if the data is delivered to the Government, either by Lockheed</w:t>
            </w:r>
            <w:r>
              <w:rPr>
                <w:rFonts w:ascii="Arial Narrow" w:eastAsia="Times New Roman" w:hAnsi="Arial Narrow" w:cs="Times New Roman"/>
                <w:color w:val="000000"/>
                <w:sz w:val="20"/>
                <w:szCs w:val="20"/>
              </w:rPr>
              <w:t xml:space="preserve"> </w:t>
            </w:r>
            <w:r w:rsidRPr="000A21EF">
              <w:rPr>
                <w:rFonts w:ascii="Arial Narrow" w:eastAsia="Times New Roman" w:hAnsi="Arial Narrow" w:cs="Times New Roman"/>
                <w:color w:val="000000"/>
                <w:sz w:val="20"/>
                <w:szCs w:val="20"/>
              </w:rPr>
              <w:t>Martin or Seller, the warranty period shall extend for three years after</w:t>
            </w:r>
            <w:r>
              <w:rPr>
                <w:rFonts w:ascii="Arial Narrow" w:eastAsia="Times New Roman" w:hAnsi="Arial Narrow" w:cs="Times New Roman"/>
                <w:color w:val="000000"/>
                <w:sz w:val="20"/>
                <w:szCs w:val="20"/>
              </w:rPr>
              <w:t xml:space="preserve"> </w:t>
            </w:r>
            <w:r w:rsidRPr="000A21EF">
              <w:rPr>
                <w:rFonts w:ascii="Arial Narrow" w:eastAsia="Times New Roman" w:hAnsi="Arial Narrow" w:cs="Times New Roman"/>
                <w:color w:val="000000"/>
                <w:sz w:val="20"/>
                <w:szCs w:val="20"/>
              </w:rPr>
              <w:t>delivery to the Government."</w:t>
            </w:r>
          </w:p>
        </w:tc>
      </w:tr>
      <w:tr w:rsidR="0099147E" w:rsidRPr="0099147E" w14:paraId="045030BB" w14:textId="77777777" w:rsidTr="00E24ED9">
        <w:trPr>
          <w:trHeight w:val="240"/>
        </w:trPr>
        <w:tc>
          <w:tcPr>
            <w:tcW w:w="1740" w:type="dxa"/>
            <w:shd w:val="clear" w:color="auto" w:fill="D5DCE4" w:themeFill="text2" w:themeFillTint="33"/>
            <w:noWrap/>
          </w:tcPr>
          <w:p w14:paraId="7715F99B" w14:textId="1AAD58DE"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252.246-7007</w:t>
            </w:r>
          </w:p>
        </w:tc>
        <w:tc>
          <w:tcPr>
            <w:tcW w:w="3013" w:type="dxa"/>
            <w:shd w:val="clear" w:color="auto" w:fill="D5DCE4" w:themeFill="text2" w:themeFillTint="33"/>
          </w:tcPr>
          <w:p w14:paraId="2115B19C" w14:textId="1CDA822A"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Contractor Counterfeit Electronic Part Detection and Avoidance System</w:t>
            </w:r>
          </w:p>
        </w:tc>
        <w:tc>
          <w:tcPr>
            <w:tcW w:w="960" w:type="dxa"/>
            <w:noWrap/>
          </w:tcPr>
          <w:p w14:paraId="584B82B7" w14:textId="4299F83F"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Jan-23</w:t>
            </w:r>
          </w:p>
        </w:tc>
        <w:tc>
          <w:tcPr>
            <w:tcW w:w="3637" w:type="dxa"/>
          </w:tcPr>
          <w:p w14:paraId="63E28689" w14:textId="4FCF0C8E" w:rsidR="0099147E" w:rsidRPr="0099147E" w:rsidRDefault="0099147E" w:rsidP="0099147E">
            <w:pPr>
              <w:rPr>
                <w:rFonts w:ascii="Arial Narrow" w:eastAsia="Times New Roman" w:hAnsi="Arial Narrow" w:cs="Times New Roman"/>
                <w:color w:val="000000"/>
                <w:sz w:val="20"/>
                <w:szCs w:val="20"/>
              </w:rPr>
            </w:pPr>
          </w:p>
        </w:tc>
      </w:tr>
      <w:tr w:rsidR="0099147E" w:rsidRPr="0099147E" w14:paraId="5F8E3CD0" w14:textId="77777777" w:rsidTr="00E24ED9">
        <w:trPr>
          <w:trHeight w:val="450"/>
        </w:trPr>
        <w:tc>
          <w:tcPr>
            <w:tcW w:w="1740" w:type="dxa"/>
            <w:shd w:val="clear" w:color="auto" w:fill="D5DCE4" w:themeFill="text2" w:themeFillTint="33"/>
            <w:noWrap/>
          </w:tcPr>
          <w:p w14:paraId="136A2C2F" w14:textId="7B43AE7A"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252.246-700</w:t>
            </w:r>
            <w:r>
              <w:rPr>
                <w:rFonts w:ascii="Arial Narrow" w:eastAsia="Times New Roman" w:hAnsi="Arial Narrow" w:cs="Times New Roman"/>
                <w:color w:val="000000"/>
                <w:sz w:val="20"/>
                <w:szCs w:val="20"/>
              </w:rPr>
              <w:t>8</w:t>
            </w:r>
          </w:p>
        </w:tc>
        <w:tc>
          <w:tcPr>
            <w:tcW w:w="3013" w:type="dxa"/>
            <w:shd w:val="clear" w:color="auto" w:fill="D5DCE4" w:themeFill="text2" w:themeFillTint="33"/>
          </w:tcPr>
          <w:p w14:paraId="6B2DCE07" w14:textId="64F7B835"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Sources of Electronic Parts</w:t>
            </w:r>
          </w:p>
        </w:tc>
        <w:tc>
          <w:tcPr>
            <w:tcW w:w="960" w:type="dxa"/>
            <w:noWrap/>
          </w:tcPr>
          <w:p w14:paraId="5745E345" w14:textId="7A22C53C"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Jan-23</w:t>
            </w:r>
          </w:p>
        </w:tc>
        <w:tc>
          <w:tcPr>
            <w:tcW w:w="3637" w:type="dxa"/>
          </w:tcPr>
          <w:p w14:paraId="2F2CAA4E" w14:textId="7FE08503" w:rsidR="0099147E" w:rsidRPr="0099147E" w:rsidRDefault="0099147E" w:rsidP="0099147E">
            <w:pPr>
              <w:rPr>
                <w:rFonts w:ascii="Arial Narrow" w:eastAsia="Times New Roman" w:hAnsi="Arial Narrow" w:cs="Times New Roman"/>
                <w:color w:val="000000"/>
                <w:sz w:val="20"/>
                <w:szCs w:val="20"/>
              </w:rPr>
            </w:pPr>
          </w:p>
        </w:tc>
      </w:tr>
      <w:tr w:rsidR="0099147E" w:rsidRPr="0099147E" w14:paraId="0DBBF2D9" w14:textId="77777777" w:rsidTr="00E24ED9">
        <w:trPr>
          <w:trHeight w:val="260"/>
        </w:trPr>
        <w:tc>
          <w:tcPr>
            <w:tcW w:w="1740" w:type="dxa"/>
            <w:shd w:val="clear" w:color="auto" w:fill="D5DCE4" w:themeFill="text2" w:themeFillTint="33"/>
            <w:noWrap/>
          </w:tcPr>
          <w:p w14:paraId="6EBFE687" w14:textId="6E709047"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52.229-8</w:t>
            </w:r>
          </w:p>
        </w:tc>
        <w:tc>
          <w:tcPr>
            <w:tcW w:w="3013" w:type="dxa"/>
            <w:shd w:val="clear" w:color="auto" w:fill="D5DCE4" w:themeFill="text2" w:themeFillTint="33"/>
          </w:tcPr>
          <w:p w14:paraId="52FBC99E" w14:textId="0E2F7606"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Taxes Foreign Cost-Reimbursement Contracts</w:t>
            </w:r>
          </w:p>
        </w:tc>
        <w:tc>
          <w:tcPr>
            <w:tcW w:w="960" w:type="dxa"/>
            <w:noWrap/>
          </w:tcPr>
          <w:p w14:paraId="2072A6EA" w14:textId="20E84FB7" w:rsidR="0099147E" w:rsidRPr="0099147E" w:rsidRDefault="000A21E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Mar-90</w:t>
            </w:r>
          </w:p>
        </w:tc>
        <w:tc>
          <w:tcPr>
            <w:tcW w:w="3637" w:type="dxa"/>
          </w:tcPr>
          <w:p w14:paraId="697A23CA" w14:textId="3BB9C449" w:rsidR="0099147E" w:rsidRPr="0099147E" w:rsidRDefault="00846E23" w:rsidP="0099147E">
            <w:pPr>
              <w:rPr>
                <w:rFonts w:ascii="Arial Narrow" w:eastAsia="Times New Roman" w:hAnsi="Arial Narrow" w:cs="Times New Roman"/>
                <w:color w:val="000000"/>
                <w:sz w:val="20"/>
                <w:szCs w:val="20"/>
              </w:rPr>
            </w:pPr>
            <w:r w:rsidRPr="00846E23">
              <w:rPr>
                <w:rFonts w:ascii="Arial Narrow" w:eastAsia="Times New Roman" w:hAnsi="Arial Narrow" w:cs="Times New Roman"/>
                <w:color w:val="000000"/>
                <w:sz w:val="20"/>
                <w:szCs w:val="20"/>
              </w:rPr>
              <w:t>In paragraph (b), "Contracting Officer" and</w:t>
            </w:r>
            <w:r>
              <w:rPr>
                <w:rFonts w:ascii="Arial Narrow" w:eastAsia="Times New Roman" w:hAnsi="Arial Narrow" w:cs="Times New Roman"/>
                <w:color w:val="000000"/>
                <w:sz w:val="20"/>
                <w:szCs w:val="20"/>
              </w:rPr>
              <w:t xml:space="preserve"> </w:t>
            </w:r>
            <w:r w:rsidRPr="00846E23">
              <w:rPr>
                <w:rFonts w:ascii="Arial Narrow" w:eastAsia="Times New Roman" w:hAnsi="Arial Narrow" w:cs="Times New Roman"/>
                <w:color w:val="000000"/>
                <w:sz w:val="20"/>
                <w:szCs w:val="20"/>
              </w:rPr>
              <w:t>"Government of the United States" mean "Lockheed Martin."  The blank is completed with _________________.</w:t>
            </w:r>
          </w:p>
        </w:tc>
      </w:tr>
      <w:tr w:rsidR="0099147E" w:rsidRPr="0099147E" w14:paraId="102F63EE" w14:textId="77777777" w:rsidTr="00E24ED9">
        <w:trPr>
          <w:trHeight w:val="260"/>
        </w:trPr>
        <w:tc>
          <w:tcPr>
            <w:tcW w:w="1740" w:type="dxa"/>
            <w:shd w:val="clear" w:color="auto" w:fill="D5DCE4" w:themeFill="text2" w:themeFillTint="33"/>
            <w:noWrap/>
          </w:tcPr>
          <w:p w14:paraId="7E6028F9" w14:textId="59BB39B9" w:rsidR="0099147E" w:rsidRPr="0099147E" w:rsidRDefault="000A21EF" w:rsidP="0099147E">
            <w:pPr>
              <w:rPr>
                <w:rFonts w:ascii="Arial Narrow" w:eastAsia="Times New Roman" w:hAnsi="Arial Narrow" w:cs="Times New Roman"/>
                <w:color w:val="000000"/>
                <w:sz w:val="20"/>
                <w:szCs w:val="20"/>
              </w:rPr>
            </w:pPr>
            <w:r w:rsidRPr="000A21EF">
              <w:rPr>
                <w:rFonts w:ascii="Arial Narrow" w:eastAsia="Times New Roman" w:hAnsi="Arial Narrow" w:cs="Times New Roman"/>
                <w:color w:val="000000"/>
                <w:sz w:val="20"/>
                <w:szCs w:val="20"/>
              </w:rPr>
              <w:t>52.243-2 ALT II</w:t>
            </w:r>
          </w:p>
        </w:tc>
        <w:tc>
          <w:tcPr>
            <w:tcW w:w="3013" w:type="dxa"/>
            <w:shd w:val="clear" w:color="auto" w:fill="D5DCE4" w:themeFill="text2" w:themeFillTint="33"/>
          </w:tcPr>
          <w:p w14:paraId="4A10D6DC" w14:textId="7FD748C1" w:rsidR="0099147E" w:rsidRPr="0099147E" w:rsidRDefault="00846E23" w:rsidP="0099147E">
            <w:pPr>
              <w:rPr>
                <w:rFonts w:ascii="Arial Narrow" w:eastAsia="Times New Roman" w:hAnsi="Arial Narrow" w:cs="Times New Roman"/>
                <w:color w:val="000000"/>
                <w:sz w:val="20"/>
                <w:szCs w:val="20"/>
              </w:rPr>
            </w:pPr>
            <w:r w:rsidRPr="00846E23">
              <w:rPr>
                <w:rFonts w:ascii="Arial Narrow" w:eastAsia="Times New Roman" w:hAnsi="Arial Narrow" w:cs="Times New Roman"/>
                <w:color w:val="000000"/>
                <w:sz w:val="20"/>
                <w:szCs w:val="20"/>
              </w:rPr>
              <w:t>Alternate II - Changes-Cost-Reimbursement</w:t>
            </w:r>
          </w:p>
        </w:tc>
        <w:tc>
          <w:tcPr>
            <w:tcW w:w="960" w:type="dxa"/>
            <w:noWrap/>
          </w:tcPr>
          <w:p w14:paraId="030FA040" w14:textId="08525825" w:rsidR="0099147E" w:rsidRPr="0099147E" w:rsidRDefault="00846E23"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Apr-84</w:t>
            </w:r>
          </w:p>
        </w:tc>
        <w:tc>
          <w:tcPr>
            <w:tcW w:w="3637" w:type="dxa"/>
          </w:tcPr>
          <w:p w14:paraId="09836110" w14:textId="6B3A0B4D" w:rsidR="0099147E" w:rsidRPr="0099147E" w:rsidRDefault="0099147E" w:rsidP="0099147E">
            <w:pPr>
              <w:rPr>
                <w:rFonts w:ascii="Arial Narrow" w:eastAsia="Times New Roman" w:hAnsi="Arial Narrow" w:cs="Times New Roman"/>
                <w:color w:val="000000"/>
                <w:sz w:val="20"/>
                <w:szCs w:val="20"/>
              </w:rPr>
            </w:pPr>
          </w:p>
        </w:tc>
      </w:tr>
      <w:tr w:rsidR="0099147E" w:rsidRPr="0099147E" w14:paraId="680305EF" w14:textId="77777777" w:rsidTr="00E24ED9">
        <w:trPr>
          <w:trHeight w:val="260"/>
        </w:trPr>
        <w:tc>
          <w:tcPr>
            <w:tcW w:w="1740" w:type="dxa"/>
            <w:shd w:val="clear" w:color="auto" w:fill="D5DCE4" w:themeFill="text2" w:themeFillTint="33"/>
            <w:noWrap/>
          </w:tcPr>
          <w:p w14:paraId="05196604" w14:textId="778B4597" w:rsidR="0099147E" w:rsidRPr="0099147E" w:rsidRDefault="00D664F1" w:rsidP="0099147E">
            <w:pPr>
              <w:rPr>
                <w:rFonts w:ascii="Arial Narrow" w:eastAsia="Times New Roman" w:hAnsi="Arial Narrow" w:cs="Times New Roman"/>
                <w:color w:val="000000"/>
                <w:sz w:val="20"/>
                <w:szCs w:val="20"/>
              </w:rPr>
            </w:pPr>
            <w:r w:rsidRPr="00D664F1">
              <w:rPr>
                <w:rFonts w:ascii="Arial Narrow" w:eastAsia="Times New Roman" w:hAnsi="Arial Narrow" w:cs="Times New Roman"/>
                <w:color w:val="000000"/>
                <w:sz w:val="20"/>
                <w:szCs w:val="20"/>
              </w:rPr>
              <w:t>52.215-21 ALT III</w:t>
            </w:r>
          </w:p>
        </w:tc>
        <w:tc>
          <w:tcPr>
            <w:tcW w:w="3013" w:type="dxa"/>
            <w:shd w:val="clear" w:color="auto" w:fill="D5DCE4" w:themeFill="text2" w:themeFillTint="33"/>
          </w:tcPr>
          <w:p w14:paraId="3A6B5366" w14:textId="580D4799" w:rsidR="0099147E" w:rsidRPr="0099147E" w:rsidRDefault="00D664F1" w:rsidP="0099147E">
            <w:pPr>
              <w:rPr>
                <w:rFonts w:ascii="Arial Narrow" w:eastAsia="Times New Roman" w:hAnsi="Arial Narrow" w:cs="Times New Roman"/>
                <w:color w:val="000000"/>
                <w:sz w:val="20"/>
                <w:szCs w:val="20"/>
              </w:rPr>
            </w:pPr>
            <w:r w:rsidRPr="00D664F1">
              <w:rPr>
                <w:rFonts w:ascii="Arial Narrow" w:eastAsia="Times New Roman" w:hAnsi="Arial Narrow" w:cs="Times New Roman"/>
                <w:color w:val="000000"/>
                <w:sz w:val="20"/>
                <w:szCs w:val="20"/>
              </w:rPr>
              <w:t>Alternate III - Requirements for Cost or Pricing Data or Information Other Than Cost or Pricing Data-Modifications</w:t>
            </w:r>
          </w:p>
        </w:tc>
        <w:tc>
          <w:tcPr>
            <w:tcW w:w="960" w:type="dxa"/>
            <w:noWrap/>
          </w:tcPr>
          <w:p w14:paraId="426B4B21" w14:textId="5317AC79" w:rsidR="0099147E" w:rsidRPr="0099147E" w:rsidRDefault="00D664F1"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Oct-97</w:t>
            </w:r>
          </w:p>
        </w:tc>
        <w:tc>
          <w:tcPr>
            <w:tcW w:w="3637" w:type="dxa"/>
          </w:tcPr>
          <w:p w14:paraId="292E15B2" w14:textId="7364CF92" w:rsidR="0099147E" w:rsidRPr="0099147E" w:rsidRDefault="0099147E" w:rsidP="0099147E">
            <w:pPr>
              <w:rPr>
                <w:rFonts w:ascii="Arial Narrow" w:eastAsia="Times New Roman" w:hAnsi="Arial Narrow" w:cs="Times New Roman"/>
                <w:color w:val="000000"/>
                <w:sz w:val="20"/>
                <w:szCs w:val="20"/>
              </w:rPr>
            </w:pP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CD7A" w14:textId="77777777" w:rsidR="0006515B" w:rsidRDefault="0006515B" w:rsidP="006B2C64">
      <w:pPr>
        <w:spacing w:after="0" w:line="240" w:lineRule="auto"/>
      </w:pPr>
      <w:r>
        <w:separator/>
      </w:r>
    </w:p>
  </w:endnote>
  <w:endnote w:type="continuationSeparator" w:id="0">
    <w:p w14:paraId="518BF9EF" w14:textId="77777777" w:rsidR="0006515B" w:rsidRDefault="0006515B"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545A" w14:textId="77777777" w:rsidR="0006515B" w:rsidRDefault="0006515B" w:rsidP="006B2C64">
      <w:pPr>
        <w:spacing w:after="0" w:line="240" w:lineRule="auto"/>
      </w:pPr>
      <w:r>
        <w:separator/>
      </w:r>
    </w:p>
  </w:footnote>
  <w:footnote w:type="continuationSeparator" w:id="0">
    <w:p w14:paraId="2030896E" w14:textId="77777777" w:rsidR="0006515B" w:rsidRDefault="0006515B"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1FF5E781" w:rsidR="0099147E" w:rsidRDefault="00684108" w:rsidP="006B2C64">
    <w:pPr>
      <w:pStyle w:val="Header"/>
      <w:jc w:val="center"/>
    </w:pPr>
    <w:r w:rsidRPr="00684108">
      <w:t xml:space="preserve">Canadian Surface Combatant CSE </w:t>
    </w:r>
    <w:r w:rsidR="00604FEE">
      <w:t xml:space="preserve">and </w:t>
    </w:r>
    <w:r w:rsidR="00E24ED9">
      <w:t>N00024-23-C-510</w:t>
    </w:r>
    <w:r w:rsidR="00C26CDA">
      <w:t>1</w:t>
    </w:r>
    <w:r w:rsidR="00437785">
      <w:t xml:space="preserve">, </w:t>
    </w:r>
    <w:r w:rsidR="00E24ED9">
      <w:t xml:space="preserve">Rev </w:t>
    </w:r>
    <w:r>
      <w:t>-</w:t>
    </w:r>
  </w:p>
  <w:p w14:paraId="763A02EE" w14:textId="7F1B30E0" w:rsidR="00437785" w:rsidRDefault="00E24ED9" w:rsidP="006B2C64">
    <w:pPr>
      <w:pStyle w:val="Header"/>
      <w:jc w:val="center"/>
    </w:pPr>
    <w:r>
      <w:t>05/22/2024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515B"/>
    <w:rsid w:val="00072D33"/>
    <w:rsid w:val="000A21EF"/>
    <w:rsid w:val="000E1EBF"/>
    <w:rsid w:val="001A575E"/>
    <w:rsid w:val="001A6E1B"/>
    <w:rsid w:val="0020113B"/>
    <w:rsid w:val="002D0175"/>
    <w:rsid w:val="003130CC"/>
    <w:rsid w:val="00402A24"/>
    <w:rsid w:val="00410CDD"/>
    <w:rsid w:val="00437785"/>
    <w:rsid w:val="0051639F"/>
    <w:rsid w:val="00534F05"/>
    <w:rsid w:val="00586BF7"/>
    <w:rsid w:val="00604FEE"/>
    <w:rsid w:val="00666D8F"/>
    <w:rsid w:val="00684108"/>
    <w:rsid w:val="006B2C64"/>
    <w:rsid w:val="006C2B3E"/>
    <w:rsid w:val="00723F8A"/>
    <w:rsid w:val="00740EE9"/>
    <w:rsid w:val="00793130"/>
    <w:rsid w:val="007F7C59"/>
    <w:rsid w:val="00846E23"/>
    <w:rsid w:val="008A1587"/>
    <w:rsid w:val="00912CF7"/>
    <w:rsid w:val="00982EAA"/>
    <w:rsid w:val="0099147E"/>
    <w:rsid w:val="009A7979"/>
    <w:rsid w:val="009D6EA3"/>
    <w:rsid w:val="009E43F1"/>
    <w:rsid w:val="00AC6AB1"/>
    <w:rsid w:val="00AF6A4A"/>
    <w:rsid w:val="00B17BC6"/>
    <w:rsid w:val="00B41C6E"/>
    <w:rsid w:val="00B4750E"/>
    <w:rsid w:val="00BB3D92"/>
    <w:rsid w:val="00C26CDA"/>
    <w:rsid w:val="00C82C72"/>
    <w:rsid w:val="00C857D5"/>
    <w:rsid w:val="00CA2CFC"/>
    <w:rsid w:val="00CB0D70"/>
    <w:rsid w:val="00D664F1"/>
    <w:rsid w:val="00DB7548"/>
    <w:rsid w:val="00DF32AA"/>
    <w:rsid w:val="00E032AB"/>
    <w:rsid w:val="00E24ED9"/>
    <w:rsid w:val="00E339BA"/>
    <w:rsid w:val="00E830AF"/>
    <w:rsid w:val="00EA29AE"/>
    <w:rsid w:val="00EA3370"/>
    <w:rsid w:val="00F02089"/>
    <w:rsid w:val="00F302AF"/>
    <w:rsid w:val="00F567C0"/>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2024-05-29T13:50:00Z</dcterms:created>
  <dcterms:modified xsi:type="dcterms:W3CDTF">2024-05-29T13:50:00Z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